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9" w:rsidRPr="001D016E" w:rsidRDefault="007C4999" w:rsidP="007C4999">
      <w:pPr>
        <w:rPr>
          <w:sz w:val="24"/>
          <w:szCs w:val="24"/>
        </w:rPr>
      </w:pPr>
      <w:r w:rsidRPr="00752179">
        <w:rPr>
          <w:b/>
          <w:sz w:val="24"/>
          <w:szCs w:val="24"/>
        </w:rPr>
        <w:t>Assessment of Need</w:t>
      </w:r>
      <w:r w:rsidRPr="001D016E">
        <w:rPr>
          <w:sz w:val="24"/>
          <w:szCs w:val="24"/>
        </w:rPr>
        <w:t>:</w:t>
      </w:r>
    </w:p>
    <w:p w:rsidR="007C4999" w:rsidRPr="00EB78AB" w:rsidRDefault="007C4999" w:rsidP="007C4999">
      <w:pPr>
        <w:pStyle w:val="Heading2"/>
        <w:spacing w:after="0"/>
        <w:rPr>
          <w:rFonts w:asciiTheme="minorHAnsi" w:hAnsiTheme="minorHAnsi"/>
          <w:sz w:val="20"/>
          <w:szCs w:val="20"/>
        </w:rPr>
      </w:pPr>
      <w:r w:rsidRPr="00EB78AB">
        <w:rPr>
          <w:rFonts w:asciiTheme="minorHAnsi" w:hAnsiTheme="minorHAnsi"/>
          <w:sz w:val="20"/>
          <w:szCs w:val="20"/>
        </w:rPr>
        <w:t>Cancer Health Disparities in WV</w:t>
      </w:r>
    </w:p>
    <w:p w:rsidR="007C4999" w:rsidRPr="00EB78AB" w:rsidRDefault="007C4999" w:rsidP="007C4999">
      <w:pPr>
        <w:ind w:firstLine="360"/>
        <w:rPr>
          <w:rFonts w:cs="Arial"/>
          <w:color w:val="000000"/>
          <w:sz w:val="20"/>
          <w:szCs w:val="20"/>
        </w:rPr>
      </w:pPr>
      <w:r w:rsidRPr="00EB78AB">
        <w:rPr>
          <w:rFonts w:cs="Arial"/>
          <w:color w:val="000000"/>
          <w:sz w:val="20"/>
          <w:szCs w:val="20"/>
        </w:rPr>
        <w:t>West Virginia, the only state whose borders are entirely contained within the geographic region of Appalachia, has a population of 1.8 million and the 3</w:t>
      </w:r>
      <w:r w:rsidRPr="00EB78AB">
        <w:rPr>
          <w:rFonts w:cs="Arial"/>
          <w:color w:val="000000"/>
          <w:sz w:val="20"/>
          <w:szCs w:val="20"/>
          <w:vertAlign w:val="superscript"/>
        </w:rPr>
        <w:t>rd</w:t>
      </w:r>
      <w:r w:rsidRPr="00EB78AB">
        <w:rPr>
          <w:rFonts w:cs="Arial"/>
          <w:color w:val="000000"/>
          <w:sz w:val="20"/>
          <w:szCs w:val="20"/>
        </w:rPr>
        <w:t xml:space="preserve"> highest cancer mortality rate in the nation (196.6 deaths per 100,000 versus U.S. national average of 171.8 for the rate period 2005-2010).</w:t>
      </w:r>
      <w:r w:rsidRPr="00EB78AB">
        <w:rPr>
          <w:rFonts w:cs="Arial"/>
          <w:color w:val="000000"/>
          <w:sz w:val="20"/>
          <w:szCs w:val="20"/>
          <w:vertAlign w:val="superscript"/>
        </w:rPr>
        <w:t>1</w:t>
      </w:r>
      <w:r w:rsidRPr="00EB78AB">
        <w:rPr>
          <w:rFonts w:cs="Arial"/>
          <w:color w:val="000000"/>
          <w:sz w:val="20"/>
          <w:szCs w:val="20"/>
        </w:rPr>
        <w:t xml:space="preserve">  Many WV counties have cancer mortality rates above the national average. Incidence rates for lung, gynecological (cervix and ovary) and hematological (leukemia &amp; lymphoma) malignancies among many others exceed the national average; there are 16 counties in the state where mortality for breast cancer exceeds the national average.</w:t>
      </w:r>
      <w:r w:rsidRPr="00EB78AB">
        <w:rPr>
          <w:rFonts w:cs="Arial"/>
          <w:color w:val="000000"/>
          <w:sz w:val="20"/>
          <w:szCs w:val="20"/>
          <w:vertAlign w:val="superscript"/>
        </w:rPr>
        <w:t xml:space="preserve">1 </w:t>
      </w:r>
      <w:r w:rsidRPr="00EB78AB">
        <w:rPr>
          <w:rFonts w:cs="Arial"/>
          <w:color w:val="000000"/>
          <w:sz w:val="20"/>
          <w:szCs w:val="20"/>
        </w:rPr>
        <w:t xml:space="preserve"> Major risk factors include tobacco consumption (2</w:t>
      </w:r>
      <w:r w:rsidRPr="00EB78AB">
        <w:rPr>
          <w:rFonts w:cs="Arial"/>
          <w:color w:val="000000"/>
          <w:sz w:val="20"/>
          <w:szCs w:val="20"/>
          <w:vertAlign w:val="superscript"/>
        </w:rPr>
        <w:t>nd</w:t>
      </w:r>
      <w:r w:rsidRPr="00EB78AB">
        <w:rPr>
          <w:rFonts w:cs="Arial"/>
          <w:color w:val="000000"/>
          <w:sz w:val="20"/>
          <w:szCs w:val="20"/>
        </w:rPr>
        <w:t xml:space="preserve"> highest rate in the nation) and obesity (3</w:t>
      </w:r>
      <w:r w:rsidRPr="00EB78AB">
        <w:rPr>
          <w:rFonts w:cs="Arial"/>
          <w:color w:val="000000"/>
          <w:sz w:val="20"/>
          <w:szCs w:val="20"/>
          <w:vertAlign w:val="superscript"/>
        </w:rPr>
        <w:t>rd</w:t>
      </w:r>
      <w:r w:rsidRPr="00EB78AB">
        <w:rPr>
          <w:rFonts w:cs="Arial"/>
          <w:color w:val="000000"/>
          <w:sz w:val="20"/>
          <w:szCs w:val="20"/>
        </w:rPr>
        <w:t xml:space="preserve"> highest rate)</w:t>
      </w:r>
      <w:r w:rsidRPr="00EB78AB">
        <w:rPr>
          <w:rFonts w:cs="Arial"/>
          <w:color w:val="000000"/>
          <w:sz w:val="20"/>
          <w:szCs w:val="20"/>
          <w:vertAlign w:val="superscript"/>
        </w:rPr>
        <w:t>2</w:t>
      </w:r>
      <w:r w:rsidRPr="00EB78AB">
        <w:rPr>
          <w:rFonts w:cs="Arial"/>
          <w:color w:val="000000"/>
          <w:sz w:val="20"/>
          <w:szCs w:val="20"/>
        </w:rPr>
        <w:t>; an aging population (2</w:t>
      </w:r>
      <w:r w:rsidRPr="00EB78AB">
        <w:rPr>
          <w:rFonts w:cs="Arial"/>
          <w:color w:val="000000"/>
          <w:sz w:val="20"/>
          <w:szCs w:val="20"/>
          <w:vertAlign w:val="superscript"/>
        </w:rPr>
        <w:t>nd</w:t>
      </w:r>
      <w:r w:rsidRPr="00EB78AB">
        <w:rPr>
          <w:rFonts w:cs="Arial"/>
          <w:color w:val="000000"/>
          <w:sz w:val="20"/>
          <w:szCs w:val="20"/>
        </w:rPr>
        <w:t xml:space="preserve"> highest percentage ((16.8%)) of population who are 65 years and over only exceeded by Florida)</w:t>
      </w:r>
      <w:r w:rsidRPr="00EB78AB">
        <w:rPr>
          <w:rFonts w:cs="Arial"/>
          <w:color w:val="000000"/>
          <w:sz w:val="20"/>
          <w:szCs w:val="20"/>
          <w:vertAlign w:val="superscript"/>
        </w:rPr>
        <w:t>3</w:t>
      </w:r>
      <w:r w:rsidRPr="00EB78AB">
        <w:rPr>
          <w:rFonts w:cs="Arial"/>
          <w:color w:val="000000"/>
          <w:sz w:val="20"/>
          <w:szCs w:val="20"/>
        </w:rPr>
        <w:t xml:space="preserve">, significant environmental/heavy metals exposures attributable to our coal mining-driven state economy; and WV ranks highest among US states for incidence of HPV related cancer. </w:t>
      </w:r>
      <w:r w:rsidRPr="00EB78AB">
        <w:rPr>
          <w:rFonts w:cs="Arial"/>
          <w:color w:val="000000"/>
          <w:sz w:val="20"/>
          <w:szCs w:val="20"/>
          <w:vertAlign w:val="superscript"/>
        </w:rPr>
        <w:t xml:space="preserve">4-5 </w:t>
      </w:r>
      <w:r w:rsidRPr="00EB78AB">
        <w:rPr>
          <w:rFonts w:cs="Arial"/>
          <w:color w:val="000000"/>
          <w:sz w:val="20"/>
          <w:szCs w:val="20"/>
        </w:rPr>
        <w:t>Forty-three of WV’s 55 counties are wholly or partially designated as Medically Underserved Areas by the Health Resource and Services Administration.</w:t>
      </w:r>
      <w:r w:rsidRPr="00EB78AB">
        <w:rPr>
          <w:rFonts w:cs="Arial"/>
          <w:color w:val="000000"/>
          <w:sz w:val="20"/>
          <w:szCs w:val="20"/>
          <w:vertAlign w:val="superscript"/>
        </w:rPr>
        <w:t>6</w:t>
      </w:r>
      <w:r w:rsidRPr="00EB78AB">
        <w:rPr>
          <w:rFonts w:cs="Arial"/>
          <w:color w:val="000000"/>
          <w:sz w:val="20"/>
          <w:szCs w:val="20"/>
        </w:rPr>
        <w:t xml:space="preserve">  WV had the second lowest median household income in 2008-2011($40,400)</w:t>
      </w:r>
      <w:r w:rsidRPr="00EB78AB">
        <w:rPr>
          <w:rFonts w:cs="Arial"/>
          <w:color w:val="000000"/>
          <w:sz w:val="20"/>
          <w:szCs w:val="20"/>
          <w:vertAlign w:val="superscript"/>
        </w:rPr>
        <w:t>3</w:t>
      </w:r>
      <w:r w:rsidRPr="00EB78AB">
        <w:rPr>
          <w:rFonts w:cs="Arial"/>
          <w:color w:val="000000"/>
          <w:sz w:val="20"/>
          <w:szCs w:val="20"/>
        </w:rPr>
        <w:t xml:space="preserve"> and 9</w:t>
      </w:r>
      <w:r w:rsidRPr="00EB78AB">
        <w:rPr>
          <w:rFonts w:cs="Arial"/>
          <w:color w:val="000000"/>
          <w:sz w:val="20"/>
          <w:szCs w:val="20"/>
          <w:vertAlign w:val="superscript"/>
        </w:rPr>
        <w:t>th</w:t>
      </w:r>
      <w:r w:rsidRPr="00EB78AB">
        <w:rPr>
          <w:rFonts w:cs="Arial"/>
          <w:color w:val="000000"/>
          <w:sz w:val="20"/>
          <w:szCs w:val="20"/>
        </w:rPr>
        <w:t xml:space="preserve"> highest percentage of residents living in poverty (18.1% 2 year average for 2010-2011).</w:t>
      </w:r>
      <w:r w:rsidRPr="00EB78AB">
        <w:rPr>
          <w:rFonts w:cs="Arial"/>
          <w:color w:val="000000"/>
          <w:sz w:val="20"/>
          <w:szCs w:val="20"/>
          <w:vertAlign w:val="superscript"/>
        </w:rPr>
        <w:t xml:space="preserve">3 </w:t>
      </w:r>
      <w:r w:rsidRPr="00EB78AB">
        <w:rPr>
          <w:rFonts w:cs="Arial"/>
          <w:color w:val="000000"/>
          <w:sz w:val="20"/>
          <w:szCs w:val="20"/>
        </w:rPr>
        <w:t xml:space="preserve"> Further compounding the cancer burden are low screening rates (under- and uninsured); low literacy coupled with ineffective or inefficient communication (resulting in reduced access to screening and care); and geographic challenges as the 2nd most rural state, in getting to and from place of residence to comparatively few and more distant points of healthcare delivery via non-interstate transportation. These data imply that many WV communities have limited access to cancer prevention and early diagnostic/therapeutic intervention, including access to and enrollment in cancer clinical trials.</w:t>
      </w:r>
    </w:p>
    <w:p w:rsidR="007C4999" w:rsidRPr="00EB78AB" w:rsidRDefault="007C4999" w:rsidP="007C4999">
      <w:pPr>
        <w:rPr>
          <w:b/>
          <w:sz w:val="20"/>
          <w:szCs w:val="20"/>
          <w:u w:val="single"/>
        </w:rPr>
      </w:pPr>
    </w:p>
    <w:p w:rsidR="007C4999" w:rsidRPr="00EB78AB" w:rsidRDefault="007C4999" w:rsidP="007C4999">
      <w:pPr>
        <w:rPr>
          <w:b/>
          <w:sz w:val="20"/>
          <w:szCs w:val="20"/>
          <w:u w:val="single"/>
        </w:rPr>
      </w:pPr>
      <w:r w:rsidRPr="00EB78AB">
        <w:rPr>
          <w:b/>
          <w:sz w:val="20"/>
          <w:szCs w:val="20"/>
          <w:u w:val="single"/>
        </w:rPr>
        <w:t>Metastatic Breast Cancer</w:t>
      </w:r>
    </w:p>
    <w:p w:rsidR="007C4999" w:rsidRPr="00EB78AB" w:rsidRDefault="007C4999" w:rsidP="007C4999">
      <w:pPr>
        <w:rPr>
          <w:sz w:val="20"/>
          <w:szCs w:val="20"/>
        </w:rPr>
      </w:pPr>
      <w:r w:rsidRPr="00EB78AB">
        <w:rPr>
          <w:sz w:val="20"/>
          <w:szCs w:val="20"/>
        </w:rPr>
        <w:t>In the United States approximately 6-10% of new breast cancer cases are Stage IV</w:t>
      </w:r>
      <w:r w:rsidRPr="00EB78AB">
        <w:rPr>
          <w:sz w:val="20"/>
          <w:szCs w:val="20"/>
          <w:vertAlign w:val="superscript"/>
        </w:rPr>
        <w:t xml:space="preserve">7 </w:t>
      </w:r>
      <w:r w:rsidRPr="00EB78AB">
        <w:rPr>
          <w:sz w:val="20"/>
          <w:szCs w:val="20"/>
        </w:rPr>
        <w:t>and 20-30% of all</w:t>
      </w:r>
      <w:r w:rsidRPr="00EB78AB">
        <w:rPr>
          <w:sz w:val="20"/>
          <w:szCs w:val="20"/>
          <w:vertAlign w:val="superscript"/>
        </w:rPr>
        <w:t xml:space="preserve"> </w:t>
      </w:r>
      <w:r w:rsidRPr="00EB78AB">
        <w:rPr>
          <w:sz w:val="20"/>
          <w:szCs w:val="20"/>
        </w:rPr>
        <w:t>breast cancer cases will become metastatic.</w:t>
      </w:r>
      <w:r w:rsidRPr="00EB78AB">
        <w:rPr>
          <w:sz w:val="20"/>
          <w:szCs w:val="20"/>
          <w:vertAlign w:val="superscript"/>
        </w:rPr>
        <w:t xml:space="preserve">8 </w:t>
      </w:r>
      <w:r w:rsidRPr="00EB78AB">
        <w:rPr>
          <w:sz w:val="20"/>
          <w:szCs w:val="20"/>
        </w:rPr>
        <w:t>In WV, 28.6% of all breast cancer diagnoses are made when there is already regional and distant metastases. This percentage increases to more than 35% for women under the age of 50 as identified in Table 1.</w:t>
      </w:r>
      <w:r w:rsidRPr="00EB78AB">
        <w:rPr>
          <w:sz w:val="20"/>
          <w:szCs w:val="20"/>
          <w:vertAlign w:val="superscript"/>
        </w:rPr>
        <w:t>9</w:t>
      </w:r>
      <w:r w:rsidRPr="00EB78AB">
        <w:rPr>
          <w:sz w:val="20"/>
          <w:szCs w:val="20"/>
        </w:rPr>
        <w:t xml:space="preserve"> In 2013, approximately 5% of new breast cancer cases referred to the Mary Babb Randolph Cancer Center were Stage IV.</w:t>
      </w:r>
      <w:r w:rsidRPr="00EB78AB">
        <w:rPr>
          <w:sz w:val="20"/>
          <w:szCs w:val="20"/>
          <w:vertAlign w:val="superscript"/>
        </w:rPr>
        <w:t xml:space="preserve">10 </w:t>
      </w:r>
      <w:r w:rsidRPr="00EB78AB">
        <w:rPr>
          <w:sz w:val="20"/>
          <w:szCs w:val="20"/>
        </w:rPr>
        <w:t xml:space="preserve">As evidenced in the disparities section of this application many of our residents live in geographically isolated areas and receive care outside the major University system. This grant aims to increase access to our Weekly Breast Cancer Conference for community providers and thus improve patient outcomes. </w:t>
      </w:r>
    </w:p>
    <w:p w:rsidR="007C4999" w:rsidRPr="00EB78AB" w:rsidRDefault="007C4999" w:rsidP="007C4999">
      <w:pPr>
        <w:rPr>
          <w:sz w:val="20"/>
          <w:szCs w:val="20"/>
        </w:rPr>
      </w:pPr>
    </w:p>
    <w:p w:rsidR="007C4999" w:rsidRPr="00EB78AB" w:rsidRDefault="007C4999" w:rsidP="007C4999">
      <w:pPr>
        <w:rPr>
          <w:sz w:val="20"/>
          <w:szCs w:val="20"/>
        </w:rPr>
      </w:pPr>
      <w:proofErr w:type="gramStart"/>
      <w:r w:rsidRPr="00EB78AB">
        <w:rPr>
          <w:sz w:val="20"/>
          <w:szCs w:val="20"/>
        </w:rPr>
        <w:t>Table 1.</w:t>
      </w:r>
      <w:proofErr w:type="gramEnd"/>
      <w:r w:rsidRPr="00EB78AB">
        <w:rPr>
          <w:sz w:val="20"/>
          <w:szCs w:val="20"/>
        </w:rPr>
        <w:t xml:space="preserve"> </w:t>
      </w:r>
    </w:p>
    <w:p w:rsidR="007C4999" w:rsidRDefault="007C4999" w:rsidP="007C4999">
      <w:pPr>
        <w:rPr>
          <w:sz w:val="24"/>
          <w:szCs w:val="24"/>
        </w:rPr>
      </w:pPr>
      <w:r w:rsidRPr="007143F6">
        <w:rPr>
          <w:noProof/>
        </w:rPr>
        <w:lastRenderedPageBreak/>
        <w:drawing>
          <wp:inline distT="0" distB="0" distL="0" distR="0" wp14:anchorId="7079498A" wp14:editId="78071463">
            <wp:extent cx="3366538" cy="4132384"/>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2607" cy="4139834"/>
                    </a:xfrm>
                    <a:prstGeom prst="rect">
                      <a:avLst/>
                    </a:prstGeom>
                    <a:noFill/>
                    <a:ln>
                      <a:noFill/>
                    </a:ln>
                  </pic:spPr>
                </pic:pic>
              </a:graphicData>
            </a:graphic>
          </wp:inline>
        </w:drawing>
      </w:r>
    </w:p>
    <w:p w:rsidR="00EB78AB" w:rsidRPr="00EB78AB" w:rsidRDefault="00EB78AB" w:rsidP="00EB78AB">
      <w:pPr>
        <w:rPr>
          <w:sz w:val="18"/>
          <w:szCs w:val="18"/>
        </w:rPr>
      </w:pPr>
      <w:r w:rsidRPr="00EB78AB">
        <w:rPr>
          <w:sz w:val="18"/>
          <w:szCs w:val="18"/>
        </w:rPr>
        <w:t xml:space="preserve">M. </w:t>
      </w:r>
      <w:r w:rsidRPr="00EB78AB">
        <w:rPr>
          <w:b/>
          <w:sz w:val="18"/>
          <w:szCs w:val="18"/>
        </w:rPr>
        <w:t>References</w:t>
      </w:r>
      <w:r w:rsidRPr="00EB78AB">
        <w:rPr>
          <w:sz w:val="18"/>
          <w:szCs w:val="18"/>
        </w:rPr>
        <w:t xml:space="preserve">: </w:t>
      </w:r>
    </w:p>
    <w:p w:rsidR="00EB78AB" w:rsidRPr="00EB78AB" w:rsidRDefault="00EB78AB" w:rsidP="00EB78AB">
      <w:pPr>
        <w:pStyle w:val="ListParagraph"/>
        <w:numPr>
          <w:ilvl w:val="0"/>
          <w:numId w:val="1"/>
        </w:numPr>
        <w:spacing w:before="240" w:after="0" w:line="240" w:lineRule="auto"/>
        <w:rPr>
          <w:rFonts w:cs="Arial"/>
          <w:color w:val="000000"/>
          <w:sz w:val="18"/>
          <w:szCs w:val="18"/>
        </w:rPr>
      </w:pPr>
      <w:r w:rsidRPr="00EB78AB">
        <w:rPr>
          <w:rFonts w:cs="Arial"/>
          <w:color w:val="000000"/>
          <w:sz w:val="18"/>
          <w:szCs w:val="18"/>
        </w:rPr>
        <w:t>National Cancer Instit</w:t>
      </w:r>
      <w:bookmarkStart w:id="0" w:name="_GoBack"/>
      <w:bookmarkEnd w:id="0"/>
      <w:r w:rsidRPr="00EB78AB">
        <w:rPr>
          <w:rFonts w:cs="Arial"/>
          <w:color w:val="000000"/>
          <w:sz w:val="18"/>
          <w:szCs w:val="18"/>
        </w:rPr>
        <w:t xml:space="preserve">ute. State Cancer Profiles. </w:t>
      </w:r>
      <w:hyperlink r:id="rId7" w:history="1">
        <w:r w:rsidRPr="00EB78AB">
          <w:rPr>
            <w:rStyle w:val="Hyperlink"/>
            <w:sz w:val="18"/>
            <w:szCs w:val="18"/>
          </w:rPr>
          <w:t>http://statecancerprofiles.cancer.gov/index.html</w:t>
        </w:r>
      </w:hyperlink>
      <w:r w:rsidRPr="00EB78AB">
        <w:rPr>
          <w:sz w:val="18"/>
          <w:szCs w:val="18"/>
        </w:rPr>
        <w:t xml:space="preserve">  </w:t>
      </w:r>
      <w:r w:rsidRPr="00EB78AB">
        <w:rPr>
          <w:rFonts w:cs="Arial"/>
          <w:color w:val="000000"/>
          <w:sz w:val="18"/>
          <w:szCs w:val="18"/>
        </w:rPr>
        <w:t>Accessed May 29, 2014</w:t>
      </w:r>
    </w:p>
    <w:p w:rsidR="00EB78AB" w:rsidRPr="00EB78AB" w:rsidRDefault="00EB78AB" w:rsidP="00EB78AB">
      <w:pPr>
        <w:pStyle w:val="ListParagraph"/>
        <w:numPr>
          <w:ilvl w:val="0"/>
          <w:numId w:val="1"/>
        </w:numPr>
        <w:spacing w:after="0" w:line="240" w:lineRule="auto"/>
        <w:rPr>
          <w:rFonts w:cs="Arial"/>
          <w:color w:val="000000"/>
          <w:sz w:val="18"/>
          <w:szCs w:val="18"/>
        </w:rPr>
      </w:pPr>
      <w:r w:rsidRPr="00EB78AB">
        <w:rPr>
          <w:rFonts w:cs="Arial"/>
          <w:color w:val="000000"/>
          <w:spacing w:val="3"/>
          <w:sz w:val="18"/>
          <w:szCs w:val="18"/>
        </w:rPr>
        <w:t>Trust for America’s Health. State data. West Virginia.</w:t>
      </w:r>
      <w:r w:rsidRPr="00EB78AB">
        <w:rPr>
          <w:rFonts w:cs="Arial"/>
          <w:sz w:val="18"/>
          <w:szCs w:val="18"/>
        </w:rPr>
        <w:t xml:space="preserve"> </w:t>
      </w:r>
      <w:hyperlink r:id="rId8" w:history="1">
        <w:r w:rsidRPr="00EB78AB">
          <w:rPr>
            <w:rStyle w:val="Hyperlink"/>
            <w:rFonts w:eastAsiaTheme="majorEastAsia" w:cs="Arial"/>
            <w:sz w:val="18"/>
            <w:szCs w:val="18"/>
          </w:rPr>
          <w:t>http://healthyamericans.org/states</w:t>
        </w:r>
      </w:hyperlink>
      <w:r w:rsidRPr="00EB78AB">
        <w:rPr>
          <w:rFonts w:cs="Arial"/>
          <w:sz w:val="18"/>
          <w:szCs w:val="18"/>
        </w:rPr>
        <w:t xml:space="preserve">  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pacing w:val="3"/>
          <w:sz w:val="18"/>
          <w:szCs w:val="18"/>
        </w:rPr>
        <w:t xml:space="preserve">US Census Bureau.  </w:t>
      </w:r>
      <w:hyperlink r:id="rId9" w:history="1">
        <w:r w:rsidRPr="00EB78AB">
          <w:rPr>
            <w:rStyle w:val="Hyperlink"/>
            <w:rFonts w:cs="Arial"/>
            <w:spacing w:val="3"/>
            <w:sz w:val="18"/>
            <w:szCs w:val="18"/>
          </w:rPr>
          <w:t>www.census.gov</w:t>
        </w:r>
      </w:hyperlink>
      <w:r w:rsidRPr="00EB78AB">
        <w:rPr>
          <w:rFonts w:cs="Arial"/>
          <w:color w:val="000000"/>
          <w:spacing w:val="3"/>
          <w:sz w:val="18"/>
          <w:szCs w:val="18"/>
        </w:rPr>
        <w:t xml:space="preserve">  </w:t>
      </w:r>
      <w:r w:rsidRPr="00EB78AB">
        <w:rPr>
          <w:rFonts w:cs="Arial"/>
          <w:sz w:val="18"/>
          <w:szCs w:val="18"/>
        </w:rPr>
        <w:t>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lang w:val="nl-BE"/>
        </w:rPr>
        <w:t>Reiter PL, Fisher JL, Hudson AG, Tucker TC, Plascak JJ, Paskett ED. Assessing the burden of HPF-related cancers in Appalachia. 2013;9(1):90-96.</w:t>
      </w:r>
    </w:p>
    <w:p w:rsidR="00EB78AB" w:rsidRPr="00EB78AB" w:rsidRDefault="00EB78AB" w:rsidP="00EB78AB">
      <w:pPr>
        <w:numPr>
          <w:ilvl w:val="0"/>
          <w:numId w:val="1"/>
        </w:numPr>
        <w:rPr>
          <w:rFonts w:eastAsiaTheme="majorEastAsia" w:cs="Arial"/>
          <w:color w:val="000000"/>
          <w:sz w:val="18"/>
          <w:szCs w:val="18"/>
        </w:rPr>
      </w:pPr>
      <w:r w:rsidRPr="00EB78AB">
        <w:rPr>
          <w:rFonts w:cs="Arial"/>
          <w:sz w:val="18"/>
          <w:szCs w:val="18"/>
        </w:rPr>
        <w:t xml:space="preserve">Centers for Disease Control and Prevention.  HPV-associated cancers.  Basic Information.  </w:t>
      </w:r>
      <w:hyperlink r:id="rId10" w:history="1">
        <w:r w:rsidRPr="00EB78AB">
          <w:rPr>
            <w:rStyle w:val="Hyperlink"/>
            <w:rFonts w:eastAsiaTheme="majorEastAsia" w:cs="Arial"/>
            <w:sz w:val="18"/>
            <w:szCs w:val="18"/>
          </w:rPr>
          <w:t>http://www.cdc.gov/cancer/hpv</w:t>
        </w:r>
      </w:hyperlink>
      <w:r w:rsidRPr="00EB78AB">
        <w:rPr>
          <w:rFonts w:cs="Arial"/>
          <w:sz w:val="18"/>
          <w:szCs w:val="18"/>
        </w:rPr>
        <w:t>.  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pacing w:val="3"/>
          <w:sz w:val="18"/>
          <w:szCs w:val="18"/>
        </w:rPr>
        <w:t xml:space="preserve">Health Resource and Services Administration.  </w:t>
      </w:r>
      <w:hyperlink r:id="rId11" w:history="1">
        <w:r w:rsidRPr="00EB78AB">
          <w:rPr>
            <w:rStyle w:val="Hyperlink"/>
            <w:rFonts w:cs="Arial"/>
            <w:spacing w:val="3"/>
            <w:sz w:val="18"/>
            <w:szCs w:val="18"/>
          </w:rPr>
          <w:t>http://muafind.hrsa.gov</w:t>
        </w:r>
      </w:hyperlink>
      <w:r w:rsidRPr="00EB78AB">
        <w:rPr>
          <w:rFonts w:cs="Arial"/>
          <w:color w:val="000000"/>
          <w:spacing w:val="3"/>
          <w:sz w:val="18"/>
          <w:szCs w:val="18"/>
        </w:rPr>
        <w:t xml:space="preserve"> Accessed May 29, 2014</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American Cancer Center Facts and Figures.</w:t>
      </w:r>
    </w:p>
    <w:p w:rsidR="00EB78AB" w:rsidRPr="00EB78AB" w:rsidRDefault="00EB78AB" w:rsidP="00EB78AB">
      <w:pPr>
        <w:numPr>
          <w:ilvl w:val="0"/>
          <w:numId w:val="1"/>
        </w:numPr>
        <w:rPr>
          <w:rFonts w:cs="Arial"/>
          <w:sz w:val="18"/>
          <w:szCs w:val="18"/>
        </w:rPr>
      </w:pPr>
      <w:r w:rsidRPr="00EB78AB">
        <w:rPr>
          <w:sz w:val="18"/>
          <w:szCs w:val="18"/>
        </w:rPr>
        <w:t>O'Shaughnessy, J. "Extending Survival with Chemotherapy in MBC" The Oncologist 2005:10.</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WV Cancer Registry, WV Bureau for Public Health.</w:t>
      </w:r>
    </w:p>
    <w:p w:rsidR="00EB78AB" w:rsidRPr="00EB78AB" w:rsidRDefault="00EB78AB" w:rsidP="00EB78AB">
      <w:pPr>
        <w:numPr>
          <w:ilvl w:val="0"/>
          <w:numId w:val="1"/>
        </w:numPr>
        <w:rPr>
          <w:rFonts w:cs="Arial"/>
          <w:color w:val="000000"/>
          <w:sz w:val="18"/>
          <w:szCs w:val="18"/>
        </w:rPr>
      </w:pPr>
      <w:r w:rsidRPr="00EB78AB">
        <w:rPr>
          <w:rFonts w:cs="Arial"/>
          <w:color w:val="000000"/>
          <w:spacing w:val="3"/>
          <w:sz w:val="18"/>
          <w:szCs w:val="18"/>
        </w:rPr>
        <w:t>WVUH Cancer Registry; data obtained on 12/15/14.</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WVU Office of Continuing Medical Education, Statewide Needs Survey, 2013.</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 xml:space="preserve">WVU Office of Medical Education database; data obtained on 12/19/2014. </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 xml:space="preserve">Foster, J., et al. Practice patterns and guideline </w:t>
      </w:r>
      <w:proofErr w:type="spellStart"/>
      <w:r w:rsidRPr="00EB78AB">
        <w:rPr>
          <w:rFonts w:cs="Arial"/>
          <w:color w:val="000000"/>
          <w:sz w:val="18"/>
          <w:szCs w:val="18"/>
        </w:rPr>
        <w:t>adherehnce</w:t>
      </w:r>
      <w:proofErr w:type="spellEnd"/>
      <w:r w:rsidRPr="00EB78AB">
        <w:rPr>
          <w:rFonts w:cs="Arial"/>
          <w:color w:val="000000"/>
          <w:sz w:val="18"/>
          <w:szCs w:val="18"/>
        </w:rPr>
        <w:t xml:space="preserve"> of medical oncologists in managing patients with early breast cancer. Journal of National Comp. Cancer Network, 2009; 7(7):697-706.</w:t>
      </w:r>
    </w:p>
    <w:p w:rsidR="00EB78AB" w:rsidRPr="00EB78AB" w:rsidRDefault="00EB78AB" w:rsidP="00EB78AB">
      <w:pPr>
        <w:numPr>
          <w:ilvl w:val="0"/>
          <w:numId w:val="1"/>
        </w:numPr>
        <w:rPr>
          <w:rFonts w:cs="Arial"/>
          <w:color w:val="000000"/>
          <w:sz w:val="18"/>
          <w:szCs w:val="18"/>
        </w:rPr>
      </w:pPr>
      <w:r w:rsidRPr="00EB78AB">
        <w:rPr>
          <w:rFonts w:cs="Arial"/>
          <w:color w:val="000000"/>
          <w:sz w:val="18"/>
          <w:szCs w:val="18"/>
        </w:rPr>
        <w:t xml:space="preserve">Griffith, C, </w:t>
      </w:r>
      <w:proofErr w:type="spellStart"/>
      <w:r w:rsidRPr="00EB78AB">
        <w:rPr>
          <w:rFonts w:cs="Arial"/>
          <w:color w:val="000000"/>
          <w:sz w:val="18"/>
          <w:szCs w:val="18"/>
        </w:rPr>
        <w:t>TurnerJ</w:t>
      </w:r>
      <w:proofErr w:type="spellEnd"/>
      <w:r w:rsidRPr="00EB78AB">
        <w:rPr>
          <w:rFonts w:cs="Arial"/>
          <w:color w:val="000000"/>
          <w:sz w:val="18"/>
          <w:szCs w:val="18"/>
        </w:rPr>
        <w:t>. United Kingdom National Health Service, Cancer Collaborative “Improving Partnership,” Redesign of Cancer Services: A National Approach. Eur. Journal of Surgical Oncology, 2004; 30 Supplement 1:1-86.</w:t>
      </w:r>
    </w:p>
    <w:p w:rsidR="00EB78AB" w:rsidRPr="00EB78AB" w:rsidRDefault="00EB78AB" w:rsidP="00EB78AB">
      <w:pPr>
        <w:pStyle w:val="ListParagraph"/>
        <w:numPr>
          <w:ilvl w:val="0"/>
          <w:numId w:val="1"/>
        </w:numPr>
        <w:spacing w:after="0" w:line="240" w:lineRule="auto"/>
        <w:rPr>
          <w:sz w:val="18"/>
          <w:szCs w:val="18"/>
        </w:rPr>
      </w:pPr>
      <w:r w:rsidRPr="00EB78AB">
        <w:rPr>
          <w:sz w:val="18"/>
          <w:szCs w:val="18"/>
        </w:rPr>
        <w:t xml:space="preserve">Shaw T, Long A, Chopra S, </w:t>
      </w:r>
      <w:proofErr w:type="spellStart"/>
      <w:r w:rsidRPr="00EB78AB">
        <w:rPr>
          <w:sz w:val="18"/>
          <w:szCs w:val="18"/>
        </w:rPr>
        <w:t>Kerfoot</w:t>
      </w:r>
      <w:proofErr w:type="spellEnd"/>
      <w:r w:rsidRPr="00EB78AB">
        <w:rPr>
          <w:sz w:val="18"/>
          <w:szCs w:val="18"/>
        </w:rPr>
        <w:t xml:space="preserve"> BP. Impact on clinical behavior of face-to-face continuing medical education blended with online spaced education: a randomized controlled trial. J </w:t>
      </w:r>
      <w:proofErr w:type="spellStart"/>
      <w:r w:rsidRPr="00EB78AB">
        <w:rPr>
          <w:sz w:val="18"/>
          <w:szCs w:val="18"/>
        </w:rPr>
        <w:t>Contin</w:t>
      </w:r>
      <w:proofErr w:type="spellEnd"/>
      <w:r w:rsidRPr="00EB78AB">
        <w:rPr>
          <w:sz w:val="18"/>
          <w:szCs w:val="18"/>
        </w:rPr>
        <w:t xml:space="preserve"> </w:t>
      </w:r>
      <w:proofErr w:type="spellStart"/>
      <w:r w:rsidRPr="00EB78AB">
        <w:rPr>
          <w:sz w:val="18"/>
          <w:szCs w:val="18"/>
        </w:rPr>
        <w:t>Educ</w:t>
      </w:r>
      <w:proofErr w:type="spellEnd"/>
      <w:r w:rsidRPr="00EB78AB">
        <w:rPr>
          <w:sz w:val="18"/>
          <w:szCs w:val="18"/>
        </w:rPr>
        <w:t xml:space="preserve"> Health Prof. 2011 Spring</w:t>
      </w:r>
      <w:proofErr w:type="gramStart"/>
      <w:r w:rsidRPr="00EB78AB">
        <w:rPr>
          <w:sz w:val="18"/>
          <w:szCs w:val="18"/>
        </w:rPr>
        <w:t>;31</w:t>
      </w:r>
      <w:proofErr w:type="gramEnd"/>
      <w:r w:rsidRPr="00EB78AB">
        <w:rPr>
          <w:sz w:val="18"/>
          <w:szCs w:val="18"/>
        </w:rPr>
        <w:t>(2):103-8.</w:t>
      </w:r>
    </w:p>
    <w:p w:rsidR="00EB78AB" w:rsidRPr="00EB78AB" w:rsidRDefault="00EB78AB" w:rsidP="00EB78AB">
      <w:pPr>
        <w:pStyle w:val="ListParagraph"/>
        <w:numPr>
          <w:ilvl w:val="0"/>
          <w:numId w:val="1"/>
        </w:numPr>
        <w:spacing w:after="0" w:line="240" w:lineRule="auto"/>
        <w:rPr>
          <w:sz w:val="18"/>
          <w:szCs w:val="18"/>
        </w:rPr>
      </w:pPr>
      <w:proofErr w:type="spellStart"/>
      <w:r w:rsidRPr="00EB78AB">
        <w:rPr>
          <w:sz w:val="18"/>
          <w:szCs w:val="18"/>
        </w:rPr>
        <w:t>Lockyer</w:t>
      </w:r>
      <w:proofErr w:type="spellEnd"/>
      <w:r w:rsidRPr="00EB78AB">
        <w:rPr>
          <w:sz w:val="18"/>
          <w:szCs w:val="18"/>
        </w:rPr>
        <w:t xml:space="preserve">, J, </w:t>
      </w:r>
      <w:proofErr w:type="spellStart"/>
      <w:r w:rsidRPr="00EB78AB">
        <w:rPr>
          <w:sz w:val="18"/>
          <w:szCs w:val="18"/>
        </w:rPr>
        <w:t>Fidler</w:t>
      </w:r>
      <w:proofErr w:type="spellEnd"/>
      <w:r w:rsidRPr="00EB78AB">
        <w:rPr>
          <w:sz w:val="18"/>
          <w:szCs w:val="18"/>
        </w:rPr>
        <w:t xml:space="preserve">, H, Hogan, D, </w:t>
      </w:r>
      <w:proofErr w:type="spellStart"/>
      <w:r w:rsidRPr="00EB78AB">
        <w:rPr>
          <w:sz w:val="18"/>
          <w:szCs w:val="18"/>
        </w:rPr>
        <w:t>Pereles</w:t>
      </w:r>
      <w:proofErr w:type="spellEnd"/>
      <w:r w:rsidRPr="00EB78AB">
        <w:rPr>
          <w:sz w:val="18"/>
          <w:szCs w:val="18"/>
        </w:rPr>
        <w:t xml:space="preserve">, L, Wright, B, </w:t>
      </w:r>
      <w:proofErr w:type="spellStart"/>
      <w:r w:rsidRPr="00EB78AB">
        <w:rPr>
          <w:sz w:val="18"/>
          <w:szCs w:val="18"/>
        </w:rPr>
        <w:t>Lebus</w:t>
      </w:r>
      <w:proofErr w:type="spellEnd"/>
      <w:r w:rsidRPr="00EB78AB">
        <w:rPr>
          <w:sz w:val="18"/>
          <w:szCs w:val="18"/>
        </w:rPr>
        <w:t xml:space="preserve">, C, </w:t>
      </w:r>
      <w:proofErr w:type="spellStart"/>
      <w:r w:rsidRPr="00EB78AB">
        <w:rPr>
          <w:sz w:val="18"/>
          <w:szCs w:val="18"/>
        </w:rPr>
        <w:t>Gerritsen</w:t>
      </w:r>
      <w:proofErr w:type="spellEnd"/>
      <w:r w:rsidRPr="00EB78AB">
        <w:rPr>
          <w:sz w:val="18"/>
          <w:szCs w:val="18"/>
        </w:rPr>
        <w:t>, C. Assessing Outcomes Through Congruence of Course Objectives in Reflective Work. JCHEP 2005; 25: 76-86.</w:t>
      </w:r>
    </w:p>
    <w:p w:rsidR="00EB78AB" w:rsidRPr="00EB78AB" w:rsidRDefault="00EB78AB" w:rsidP="00EB78AB">
      <w:pPr>
        <w:pStyle w:val="ListParagraph"/>
        <w:numPr>
          <w:ilvl w:val="0"/>
          <w:numId w:val="1"/>
        </w:numPr>
        <w:spacing w:after="0" w:line="240" w:lineRule="auto"/>
        <w:rPr>
          <w:sz w:val="18"/>
          <w:szCs w:val="18"/>
        </w:rPr>
      </w:pPr>
      <w:r w:rsidRPr="00EB78AB">
        <w:rPr>
          <w:sz w:val="18"/>
          <w:szCs w:val="18"/>
        </w:rPr>
        <w:t xml:space="preserve"> </w:t>
      </w:r>
      <w:proofErr w:type="spellStart"/>
      <w:r w:rsidRPr="00EB78AB">
        <w:rPr>
          <w:sz w:val="18"/>
          <w:szCs w:val="18"/>
        </w:rPr>
        <w:t>Lockyer</w:t>
      </w:r>
      <w:proofErr w:type="spellEnd"/>
      <w:r w:rsidRPr="00EB78AB">
        <w:rPr>
          <w:sz w:val="18"/>
          <w:szCs w:val="18"/>
        </w:rPr>
        <w:t xml:space="preserve">, J. M., </w:t>
      </w:r>
      <w:proofErr w:type="spellStart"/>
      <w:r w:rsidRPr="00EB78AB">
        <w:rPr>
          <w:sz w:val="18"/>
          <w:szCs w:val="18"/>
        </w:rPr>
        <w:t>Fidler</w:t>
      </w:r>
      <w:proofErr w:type="spellEnd"/>
      <w:r w:rsidRPr="00EB78AB">
        <w:rPr>
          <w:sz w:val="18"/>
          <w:szCs w:val="18"/>
        </w:rPr>
        <w:t xml:space="preserve">, H., Ward, R., </w:t>
      </w:r>
      <w:proofErr w:type="spellStart"/>
      <w:r w:rsidRPr="00EB78AB">
        <w:rPr>
          <w:sz w:val="18"/>
          <w:szCs w:val="18"/>
        </w:rPr>
        <w:t>Basson</w:t>
      </w:r>
      <w:proofErr w:type="spellEnd"/>
      <w:r w:rsidRPr="00EB78AB">
        <w:rPr>
          <w:sz w:val="18"/>
          <w:szCs w:val="18"/>
        </w:rPr>
        <w:t xml:space="preserve">, R. J., Elliott, S. and </w:t>
      </w:r>
      <w:proofErr w:type="spellStart"/>
      <w:r w:rsidRPr="00EB78AB">
        <w:rPr>
          <w:sz w:val="18"/>
          <w:szCs w:val="18"/>
        </w:rPr>
        <w:t>Toews</w:t>
      </w:r>
      <w:proofErr w:type="spellEnd"/>
      <w:r w:rsidRPr="00EB78AB">
        <w:rPr>
          <w:sz w:val="18"/>
          <w:szCs w:val="18"/>
        </w:rPr>
        <w:t xml:space="preserve">, J. Commitment to change statements: A way of understanding how participants use information and skills taught in an educational session. J </w:t>
      </w:r>
      <w:proofErr w:type="spellStart"/>
      <w:r w:rsidRPr="00EB78AB">
        <w:rPr>
          <w:sz w:val="18"/>
          <w:szCs w:val="18"/>
        </w:rPr>
        <w:t>Contin</w:t>
      </w:r>
      <w:proofErr w:type="spellEnd"/>
      <w:r w:rsidRPr="00EB78AB">
        <w:rPr>
          <w:sz w:val="18"/>
          <w:szCs w:val="18"/>
        </w:rPr>
        <w:t xml:space="preserve"> </w:t>
      </w:r>
      <w:proofErr w:type="spellStart"/>
      <w:r w:rsidRPr="00EB78AB">
        <w:rPr>
          <w:sz w:val="18"/>
          <w:szCs w:val="18"/>
        </w:rPr>
        <w:t>Educ</w:t>
      </w:r>
      <w:proofErr w:type="spellEnd"/>
      <w:r w:rsidRPr="00EB78AB">
        <w:rPr>
          <w:sz w:val="18"/>
          <w:szCs w:val="18"/>
        </w:rPr>
        <w:t xml:space="preserve"> Health Prof. 2001, 21: 82–89</w:t>
      </w:r>
    </w:p>
    <w:p w:rsidR="008C1657" w:rsidRPr="00EB78AB" w:rsidRDefault="008C1657">
      <w:pPr>
        <w:rPr>
          <w:sz w:val="18"/>
          <w:szCs w:val="18"/>
        </w:rPr>
      </w:pPr>
    </w:p>
    <w:sectPr w:rsidR="008C1657" w:rsidRPr="00EB78AB" w:rsidSect="00EB78A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B557A"/>
    <w:multiLevelType w:val="hybridMultilevel"/>
    <w:tmpl w:val="6486CB98"/>
    <w:lvl w:ilvl="0" w:tplc="A52E4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99"/>
    <w:rsid w:val="007C4999"/>
    <w:rsid w:val="008C1657"/>
    <w:rsid w:val="00EB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Title"/>
    <w:next w:val="Normal"/>
    <w:link w:val="Heading2Char"/>
    <w:uiPriority w:val="9"/>
    <w:unhideWhenUsed/>
    <w:qFormat/>
    <w:rsid w:val="007C4999"/>
    <w:pPr>
      <w:keepNext/>
      <w:pBdr>
        <w:bottom w:val="none" w:sz="0" w:space="0" w:color="auto"/>
      </w:pBdr>
      <w:spacing w:before="120" w:after="60"/>
      <w:contextualSpacing w:val="0"/>
      <w:jc w:val="both"/>
      <w:outlineLvl w:val="1"/>
    </w:pPr>
    <w:rPr>
      <w:rFonts w:ascii="Arial" w:eastAsia="Times New Roman" w:hAnsi="Arial" w:cs="Arial"/>
      <w:b/>
      <w:color w:val="auto"/>
      <w:spacing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999"/>
    <w:rPr>
      <w:rFonts w:ascii="Arial" w:eastAsia="Times New Roman" w:hAnsi="Arial" w:cs="Arial"/>
      <w:b/>
      <w:u w:val="single"/>
    </w:rPr>
  </w:style>
  <w:style w:type="paragraph" w:styleId="Title">
    <w:name w:val="Title"/>
    <w:basedOn w:val="Normal"/>
    <w:next w:val="Normal"/>
    <w:link w:val="TitleChar"/>
    <w:uiPriority w:val="10"/>
    <w:qFormat/>
    <w:rsid w:val="007C49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9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4999"/>
    <w:rPr>
      <w:rFonts w:ascii="Tahoma" w:hAnsi="Tahoma" w:cs="Tahoma"/>
      <w:sz w:val="16"/>
      <w:szCs w:val="16"/>
    </w:rPr>
  </w:style>
  <w:style w:type="character" w:customStyle="1" w:styleId="BalloonTextChar">
    <w:name w:val="Balloon Text Char"/>
    <w:basedOn w:val="DefaultParagraphFont"/>
    <w:link w:val="BalloonText"/>
    <w:uiPriority w:val="99"/>
    <w:semiHidden/>
    <w:rsid w:val="007C4999"/>
    <w:rPr>
      <w:rFonts w:ascii="Tahoma" w:hAnsi="Tahoma" w:cs="Tahoma"/>
      <w:sz w:val="16"/>
      <w:szCs w:val="16"/>
    </w:rPr>
  </w:style>
  <w:style w:type="paragraph" w:styleId="ListParagraph">
    <w:name w:val="List Paragraph"/>
    <w:basedOn w:val="Normal"/>
    <w:uiPriority w:val="34"/>
    <w:qFormat/>
    <w:rsid w:val="00EB78AB"/>
    <w:pPr>
      <w:spacing w:after="200" w:line="276" w:lineRule="auto"/>
      <w:ind w:left="720"/>
      <w:contextualSpacing/>
    </w:pPr>
  </w:style>
  <w:style w:type="character" w:styleId="Hyperlink">
    <w:name w:val="Hyperlink"/>
    <w:basedOn w:val="DefaultParagraphFont"/>
    <w:rsid w:val="00EB78A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Title"/>
    <w:next w:val="Normal"/>
    <w:link w:val="Heading2Char"/>
    <w:uiPriority w:val="9"/>
    <w:unhideWhenUsed/>
    <w:qFormat/>
    <w:rsid w:val="007C4999"/>
    <w:pPr>
      <w:keepNext/>
      <w:pBdr>
        <w:bottom w:val="none" w:sz="0" w:space="0" w:color="auto"/>
      </w:pBdr>
      <w:spacing w:before="120" w:after="60"/>
      <w:contextualSpacing w:val="0"/>
      <w:jc w:val="both"/>
      <w:outlineLvl w:val="1"/>
    </w:pPr>
    <w:rPr>
      <w:rFonts w:ascii="Arial" w:eastAsia="Times New Roman" w:hAnsi="Arial" w:cs="Arial"/>
      <w:b/>
      <w:color w:val="auto"/>
      <w:spacing w:val="0"/>
      <w:kern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999"/>
    <w:rPr>
      <w:rFonts w:ascii="Arial" w:eastAsia="Times New Roman" w:hAnsi="Arial" w:cs="Arial"/>
      <w:b/>
      <w:u w:val="single"/>
    </w:rPr>
  </w:style>
  <w:style w:type="paragraph" w:styleId="Title">
    <w:name w:val="Title"/>
    <w:basedOn w:val="Normal"/>
    <w:next w:val="Normal"/>
    <w:link w:val="TitleChar"/>
    <w:uiPriority w:val="10"/>
    <w:qFormat/>
    <w:rsid w:val="007C49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9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4999"/>
    <w:rPr>
      <w:rFonts w:ascii="Tahoma" w:hAnsi="Tahoma" w:cs="Tahoma"/>
      <w:sz w:val="16"/>
      <w:szCs w:val="16"/>
    </w:rPr>
  </w:style>
  <w:style w:type="character" w:customStyle="1" w:styleId="BalloonTextChar">
    <w:name w:val="Balloon Text Char"/>
    <w:basedOn w:val="DefaultParagraphFont"/>
    <w:link w:val="BalloonText"/>
    <w:uiPriority w:val="99"/>
    <w:semiHidden/>
    <w:rsid w:val="007C4999"/>
    <w:rPr>
      <w:rFonts w:ascii="Tahoma" w:hAnsi="Tahoma" w:cs="Tahoma"/>
      <w:sz w:val="16"/>
      <w:szCs w:val="16"/>
    </w:rPr>
  </w:style>
  <w:style w:type="paragraph" w:styleId="ListParagraph">
    <w:name w:val="List Paragraph"/>
    <w:basedOn w:val="Normal"/>
    <w:uiPriority w:val="34"/>
    <w:qFormat/>
    <w:rsid w:val="00EB78AB"/>
    <w:pPr>
      <w:spacing w:after="200" w:line="276" w:lineRule="auto"/>
      <w:ind w:left="720"/>
      <w:contextualSpacing/>
    </w:pPr>
  </w:style>
  <w:style w:type="character" w:styleId="Hyperlink">
    <w:name w:val="Hyperlink"/>
    <w:basedOn w:val="DefaultParagraphFont"/>
    <w:rsid w:val="00EB78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americans.org/sta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atecancerprofiles.cancer.gov/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muafind.hrsa.gov" TargetMode="External"/><Relationship Id="rId5" Type="http://schemas.openxmlformats.org/officeDocument/2006/relationships/webSettings" Target="webSettings.xml"/><Relationship Id="rId10" Type="http://schemas.openxmlformats.org/officeDocument/2006/relationships/hyperlink" Target="http://www.cdc.gov/cancer/hpv" TargetMode="External"/><Relationship Id="rId4" Type="http://schemas.openxmlformats.org/officeDocument/2006/relationships/settings" Target="settings.xml"/><Relationship Id="rId9"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Long</dc:creator>
  <cp:lastModifiedBy>Kari Long</cp:lastModifiedBy>
  <cp:revision>2</cp:revision>
  <cp:lastPrinted>2015-06-04T15:43:00Z</cp:lastPrinted>
  <dcterms:created xsi:type="dcterms:W3CDTF">2015-06-04T15:40:00Z</dcterms:created>
  <dcterms:modified xsi:type="dcterms:W3CDTF">2015-06-04T15:43:00Z</dcterms:modified>
</cp:coreProperties>
</file>