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7F" w:rsidRDefault="0037447F">
      <w:pPr>
        <w:contextualSpacing/>
      </w:pPr>
      <w:r>
        <w:t>Basic Science Oral Presentations</w:t>
      </w:r>
    </w:p>
    <w:p w:rsidR="0037447F" w:rsidRDefault="0037447F">
      <w:pPr>
        <w:contextualSpacing/>
      </w:pPr>
      <w:r>
        <w:t>March 23, 10:30am, Fukushima Auditorium</w:t>
      </w:r>
    </w:p>
    <w:p w:rsidR="0037447F" w:rsidRDefault="0037447F">
      <w:pPr>
        <w:contextualSpacing/>
      </w:pPr>
    </w:p>
    <w:p w:rsidR="0037447F" w:rsidRDefault="0037447F">
      <w:pPr>
        <w:contextualSpacing/>
      </w:pPr>
    </w:p>
    <w:p w:rsidR="0037447F" w:rsidRDefault="0037447F">
      <w:pPr>
        <w:contextualSpacing/>
      </w:pPr>
      <w:r>
        <w:t>Yuriy</w:t>
      </w:r>
      <w:r w:rsidR="00B67F27">
        <w:t xml:space="preserve"> Loskutov, Cancer Cell Biology</w:t>
      </w:r>
    </w:p>
    <w:p w:rsidR="0037447F" w:rsidRDefault="0037447F">
      <w:pPr>
        <w:contextualSpacing/>
      </w:pPr>
      <w:r>
        <w:t>Advisor: Elena Pugacheva</w:t>
      </w:r>
    </w:p>
    <w:p w:rsidR="0037447F" w:rsidRDefault="0037447F">
      <w:pPr>
        <w:contextualSpacing/>
      </w:pPr>
      <w:r>
        <w:t>“</w:t>
      </w:r>
      <w:r w:rsidRPr="0037447F">
        <w:t>Primary cilium points at LPA signaling as a novel therapeutic target in GBM</w:t>
      </w:r>
      <w:r>
        <w:t>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>Joshua Gross, Cellu</w:t>
      </w:r>
      <w:r w:rsidR="00B67F27">
        <w:t>lar and Integrative Physiology</w:t>
      </w:r>
    </w:p>
    <w:p w:rsidR="0037447F" w:rsidRDefault="0037447F">
      <w:pPr>
        <w:contextualSpacing/>
      </w:pPr>
      <w:r>
        <w:t>Advisor: David Siderovski</w:t>
      </w:r>
    </w:p>
    <w:p w:rsidR="0037447F" w:rsidRDefault="0037447F">
      <w:pPr>
        <w:contextualSpacing/>
      </w:pPr>
      <w:r>
        <w:t>“</w:t>
      </w:r>
      <w:r w:rsidRPr="0037447F">
        <w:t>Regulator of G Protein Signaling-12 (RGS12) modulates ventral striatal dopamine function and behavioral responses to psychostimulant drugs of abuse</w:t>
      </w:r>
      <w:r>
        <w:t>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 xml:space="preserve">Kayla </w:t>
      </w:r>
      <w:proofErr w:type="spellStart"/>
      <w:r>
        <w:t>Branyan</w:t>
      </w:r>
      <w:proofErr w:type="spellEnd"/>
      <w:r>
        <w:t>,</w:t>
      </w:r>
      <w:r w:rsidR="00B67F27">
        <w:t xml:space="preserve"> Exercise Physiology</w:t>
      </w:r>
    </w:p>
    <w:p w:rsidR="0037447F" w:rsidRDefault="0037447F">
      <w:pPr>
        <w:contextualSpacing/>
      </w:pPr>
      <w:r>
        <w:t>Advisor: Paul Chantler</w:t>
      </w:r>
    </w:p>
    <w:p w:rsidR="0037447F" w:rsidRDefault="0037447F">
      <w:pPr>
        <w:contextualSpacing/>
      </w:pPr>
      <w:r>
        <w:t>“</w:t>
      </w:r>
      <w:r w:rsidRPr="0037447F">
        <w:t>Stroke is a fatty word!  The crosstalk between the brain and adipose: Implications for Stroke</w:t>
      </w:r>
      <w:r>
        <w:t>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 xml:space="preserve">Michelle </w:t>
      </w:r>
      <w:proofErr w:type="spellStart"/>
      <w:r>
        <w:t>Bedenbaugh</w:t>
      </w:r>
      <w:proofErr w:type="spellEnd"/>
      <w:r>
        <w:t>, Cellu</w:t>
      </w:r>
      <w:r w:rsidR="00B67F27">
        <w:t>lar and Integrative Physiology</w:t>
      </w:r>
    </w:p>
    <w:p w:rsidR="00B67F27" w:rsidRDefault="00B67F27">
      <w:pPr>
        <w:contextualSpacing/>
      </w:pPr>
      <w:r>
        <w:t>Advisor: Stan Hileman</w:t>
      </w:r>
      <w:bookmarkStart w:id="0" w:name="_GoBack"/>
      <w:bookmarkEnd w:id="0"/>
    </w:p>
    <w:p w:rsidR="0037447F" w:rsidRDefault="0037447F">
      <w:pPr>
        <w:contextualSpacing/>
      </w:pPr>
      <w:r>
        <w:t>“</w:t>
      </w:r>
      <w:r w:rsidRPr="0037447F">
        <w:t xml:space="preserve">A High Percentage of </w:t>
      </w:r>
      <w:proofErr w:type="spellStart"/>
      <w:r w:rsidRPr="0037447F">
        <w:t>Kisspeptin</w:t>
      </w:r>
      <w:proofErr w:type="spellEnd"/>
      <w:r w:rsidRPr="0037447F">
        <w:t xml:space="preserve"> and GnRH Neurons are </w:t>
      </w:r>
      <w:proofErr w:type="spellStart"/>
      <w:proofErr w:type="gramStart"/>
      <w:r w:rsidRPr="0037447F">
        <w:t>Colocalized</w:t>
      </w:r>
      <w:proofErr w:type="spellEnd"/>
      <w:proofErr w:type="gramEnd"/>
      <w:r w:rsidRPr="0037447F">
        <w:t xml:space="preserve"> with Neuronal Nitric Oxide Synthase in </w:t>
      </w:r>
      <w:proofErr w:type="spellStart"/>
      <w:r w:rsidRPr="0037447F">
        <w:t>Prepubertal</w:t>
      </w:r>
      <w:proofErr w:type="spellEnd"/>
      <w:r w:rsidRPr="0037447F">
        <w:t xml:space="preserve"> Female Sheep</w:t>
      </w:r>
      <w:r>
        <w:t>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>Tiffany Kornberg, Pharmaceutical and Pharmacological Sciences</w:t>
      </w:r>
    </w:p>
    <w:p w:rsidR="0037447F" w:rsidRDefault="0037447F">
      <w:pPr>
        <w:contextualSpacing/>
      </w:pPr>
      <w:r>
        <w:t xml:space="preserve">Advisor: </w:t>
      </w:r>
      <w:proofErr w:type="spellStart"/>
      <w:r>
        <w:t>Liying</w:t>
      </w:r>
      <w:proofErr w:type="spellEnd"/>
      <w:r>
        <w:t xml:space="preserve"> Wang</w:t>
      </w:r>
    </w:p>
    <w:p w:rsidR="0037447F" w:rsidRDefault="0037447F">
      <w:pPr>
        <w:contextualSpacing/>
      </w:pPr>
      <w:r>
        <w:t>“</w:t>
      </w:r>
      <w:r w:rsidRPr="0037447F">
        <w:t xml:space="preserve">Potential role of amorphous silica coating in protection against </w:t>
      </w:r>
      <w:proofErr w:type="spellStart"/>
      <w:r w:rsidRPr="0037447F">
        <w:t>nano</w:t>
      </w:r>
      <w:proofErr w:type="spellEnd"/>
      <w:r w:rsidRPr="0037447F">
        <w:t>-iron oxide induce</w:t>
      </w:r>
      <w:r>
        <w:t>d iron homeostasis disruption”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 xml:space="preserve">Dudley </w:t>
      </w:r>
      <w:proofErr w:type="spellStart"/>
      <w:r>
        <w:t>McNitt</w:t>
      </w:r>
      <w:proofErr w:type="spellEnd"/>
      <w:r>
        <w:t xml:space="preserve">, </w:t>
      </w:r>
      <w:r w:rsidR="00B67F27">
        <w:t>Immunology and Microbial Pathogenesis</w:t>
      </w:r>
    </w:p>
    <w:p w:rsidR="0037447F" w:rsidRDefault="0037447F">
      <w:pPr>
        <w:contextualSpacing/>
      </w:pPr>
      <w:r>
        <w:t>Advisor: Slawomir Lukomski</w:t>
      </w:r>
    </w:p>
    <w:p w:rsidR="0037447F" w:rsidRDefault="0037447F">
      <w:pPr>
        <w:contextualSpacing/>
      </w:pPr>
      <w:r>
        <w:t>“</w:t>
      </w:r>
      <w:r w:rsidRPr="0037447F">
        <w:t xml:space="preserve">Identification of the Structural Loop Element of the Group A Streptococcal Scl1 </w:t>
      </w:r>
      <w:proofErr w:type="spellStart"/>
      <w:r w:rsidRPr="0037447F">
        <w:t>Adhesin</w:t>
      </w:r>
      <w:proofErr w:type="spellEnd"/>
      <w:r w:rsidRPr="0037447F">
        <w:t xml:space="preserve"> with Binding Capacity for Injured Host Tissue</w:t>
      </w:r>
      <w:r>
        <w:t>”</w:t>
      </w:r>
    </w:p>
    <w:p w:rsidR="0037447F" w:rsidRDefault="0037447F">
      <w:pPr>
        <w:contextualSpacing/>
      </w:pPr>
    </w:p>
    <w:p w:rsidR="0037447F" w:rsidRDefault="0037447F">
      <w:pPr>
        <w:contextualSpacing/>
      </w:pPr>
      <w:r>
        <w:t>Stephanie Shumar, Biochemistry and Molecular Biology</w:t>
      </w:r>
    </w:p>
    <w:p w:rsidR="0037447F" w:rsidRDefault="0037447F">
      <w:pPr>
        <w:contextualSpacing/>
      </w:pPr>
      <w:r>
        <w:t xml:space="preserve">Advisor: </w:t>
      </w:r>
      <w:r w:rsidR="00E24976">
        <w:t>Roberta Leonardi</w:t>
      </w:r>
    </w:p>
    <w:p w:rsidR="00E24976" w:rsidRDefault="00E24976">
      <w:pPr>
        <w:contextualSpacing/>
      </w:pPr>
      <w:r>
        <w:t>“</w:t>
      </w:r>
      <w:r w:rsidRPr="00E24976">
        <w:t>Keeping Coenzyme A in Check: Establishing the Importance of Degradation in Maintaining Cellular Coenzyme A Levels</w:t>
      </w:r>
      <w:r>
        <w:t>”</w:t>
      </w:r>
    </w:p>
    <w:sectPr w:rsidR="00E2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H:\hlegleiter\Van Liere Research Day 2017\Van Liere 2017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activeRecord w:val="-1"/>
    <w:odso>
      <w:udl w:val="Provider=Microsoft.ACE.OLEDB.12.0;User ID=Admin;Data Source=H:\hlegleiter\Van Liere Research Day 2017\Van Liere 2017 dat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7F"/>
    <w:rsid w:val="00044A3F"/>
    <w:rsid w:val="0037447F"/>
    <w:rsid w:val="00456808"/>
    <w:rsid w:val="009F30DA"/>
    <w:rsid w:val="00B67F27"/>
    <w:rsid w:val="00E24976"/>
    <w:rsid w:val="00E9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H:\hlegleiter\Van%20Liere%20Research%20Day%202017\Van%20Liere%202017%20da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Legleiter</dc:creator>
  <cp:lastModifiedBy>Holly Legleiter</cp:lastModifiedBy>
  <cp:revision>3</cp:revision>
  <cp:lastPrinted>2017-03-01T15:51:00Z</cp:lastPrinted>
  <dcterms:created xsi:type="dcterms:W3CDTF">2017-03-01T15:19:00Z</dcterms:created>
  <dcterms:modified xsi:type="dcterms:W3CDTF">2017-03-01T18:51:00Z</dcterms:modified>
</cp:coreProperties>
</file>